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6C4" w:rsidRDefault="00701A7F">
      <w:pPr>
        <w:spacing w:after="0" w:line="240" w:lineRule="auto"/>
        <w:jc w:val="center"/>
        <w:rPr>
          <w:rFonts w:ascii="Arial" w:hAnsi="Arial" w:cs="Arial"/>
          <w:b/>
          <w:sz w:val="72"/>
          <w:szCs w:val="72"/>
        </w:rPr>
      </w:pPr>
      <w:r>
        <w:rPr>
          <w:rFonts w:ascii="Arial" w:hAnsi="Arial" w:cs="Arial"/>
          <w:b/>
          <w:noProof/>
          <w:sz w:val="72"/>
          <w:szCs w:val="72"/>
        </w:rPr>
        <w:drawing>
          <wp:inline distT="0" distB="0" distL="0" distR="0">
            <wp:extent cx="4250277"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CA new logo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61559" cy="1566246"/>
                    </a:xfrm>
                    <a:prstGeom prst="rect">
                      <a:avLst/>
                    </a:prstGeom>
                  </pic:spPr>
                </pic:pic>
              </a:graphicData>
            </a:graphic>
          </wp:inline>
        </w:drawing>
      </w:r>
    </w:p>
    <w:p w:rsidR="001276C4" w:rsidRDefault="001276C4">
      <w:pPr>
        <w:spacing w:after="0" w:line="240" w:lineRule="auto"/>
        <w:jc w:val="center"/>
        <w:rPr>
          <w:rFonts w:ascii="Arial" w:hAnsi="Arial" w:cs="Arial"/>
          <w:b/>
          <w:sz w:val="56"/>
          <w:szCs w:val="56"/>
        </w:rPr>
      </w:pPr>
    </w:p>
    <w:p w:rsidR="00701A7F" w:rsidRDefault="00701A7F">
      <w:pPr>
        <w:spacing w:after="0" w:line="240" w:lineRule="auto"/>
        <w:jc w:val="center"/>
        <w:rPr>
          <w:rFonts w:ascii="Arial" w:hAnsi="Arial" w:cs="Arial"/>
          <w:b/>
          <w:sz w:val="56"/>
          <w:szCs w:val="56"/>
        </w:rPr>
      </w:pPr>
    </w:p>
    <w:p w:rsidR="00701A7F" w:rsidRDefault="00701A7F">
      <w:pPr>
        <w:spacing w:after="0" w:line="240" w:lineRule="auto"/>
        <w:jc w:val="center"/>
        <w:rPr>
          <w:rFonts w:ascii="Arial" w:hAnsi="Arial" w:cs="Arial"/>
          <w:b/>
          <w:sz w:val="56"/>
          <w:szCs w:val="56"/>
        </w:rPr>
      </w:pPr>
    </w:p>
    <w:p w:rsidR="00701A7F" w:rsidRDefault="00701A7F">
      <w:pPr>
        <w:spacing w:after="0" w:line="240" w:lineRule="auto"/>
        <w:jc w:val="center"/>
        <w:rPr>
          <w:rFonts w:ascii="Arial" w:hAnsi="Arial" w:cs="Arial"/>
          <w:b/>
          <w:sz w:val="56"/>
          <w:szCs w:val="56"/>
        </w:rPr>
      </w:pPr>
    </w:p>
    <w:p w:rsidR="001276C4" w:rsidRDefault="000456F8">
      <w:pPr>
        <w:spacing w:after="0" w:line="240" w:lineRule="auto"/>
        <w:jc w:val="center"/>
        <w:rPr>
          <w:rFonts w:ascii="Arial" w:hAnsi="Arial" w:cs="Arial"/>
          <w:b/>
          <w:sz w:val="56"/>
          <w:szCs w:val="56"/>
        </w:rPr>
      </w:pPr>
      <w:r>
        <w:rPr>
          <w:rFonts w:ascii="Arial" w:hAnsi="Arial" w:cs="Arial"/>
          <w:b/>
          <w:sz w:val="56"/>
          <w:szCs w:val="56"/>
        </w:rPr>
        <w:t>PROCEDURE FOR CANDIDATES’ POST RESULT SERVICES</w:t>
      </w:r>
    </w:p>
    <w:p w:rsidR="001276C4" w:rsidRDefault="001276C4">
      <w:pPr>
        <w:spacing w:after="0" w:line="240" w:lineRule="auto"/>
        <w:jc w:val="center"/>
        <w:rPr>
          <w:rFonts w:ascii="Arial" w:hAnsi="Arial" w:cs="Arial"/>
          <w:b/>
          <w:sz w:val="56"/>
          <w:szCs w:val="56"/>
        </w:rPr>
      </w:pPr>
    </w:p>
    <w:p w:rsidR="001276C4" w:rsidRDefault="00701A7F">
      <w:pPr>
        <w:spacing w:after="0" w:line="240" w:lineRule="auto"/>
        <w:jc w:val="center"/>
        <w:rPr>
          <w:rFonts w:ascii="Arial" w:hAnsi="Arial" w:cs="Arial"/>
          <w:b/>
          <w:sz w:val="56"/>
          <w:szCs w:val="56"/>
        </w:rPr>
      </w:pPr>
      <w:r>
        <w:rPr>
          <w:rFonts w:ascii="Arial" w:hAnsi="Arial" w:cs="Arial"/>
          <w:b/>
          <w:sz w:val="56"/>
          <w:szCs w:val="56"/>
        </w:rPr>
        <w:t>2024 - 2025</w:t>
      </w:r>
    </w:p>
    <w:p w:rsidR="001276C4" w:rsidRDefault="000456F8">
      <w:pPr>
        <w:rPr>
          <w:rFonts w:ascii="Arial" w:hAnsi="Arial" w:cs="Arial"/>
          <w:b/>
          <w:sz w:val="56"/>
          <w:szCs w:val="56"/>
        </w:rPr>
      </w:pPr>
      <w:r>
        <w:rPr>
          <w:rFonts w:ascii="Arial" w:hAnsi="Arial" w:cs="Arial"/>
          <w:b/>
          <w:sz w:val="56"/>
          <w:szCs w:val="56"/>
        </w:rPr>
        <w:br w:type="page"/>
      </w:r>
    </w:p>
    <w:p w:rsidR="000456F8" w:rsidRDefault="000456F8" w:rsidP="000456F8">
      <w:pPr>
        <w:pStyle w:val="NormalWeb"/>
        <w:spacing w:before="0" w:beforeAutospacing="0" w:after="180" w:afterAutospacing="0" w:line="336" w:lineRule="atLeast"/>
        <w:jc w:val="both"/>
        <w:textAlignment w:val="baseline"/>
        <w:rPr>
          <w:rFonts w:ascii="Arial" w:hAnsi="Arial" w:cs="Arial"/>
          <w:color w:val="000000"/>
        </w:rPr>
      </w:pPr>
      <w:r>
        <w:rPr>
          <w:rFonts w:ascii="Arial" w:hAnsi="Arial" w:cs="Arial"/>
          <w:color w:val="000000"/>
        </w:rPr>
        <w:lastRenderedPageBreak/>
        <w:t xml:space="preserve">These procedures are reviewed and updated annually to ensure that St Thomas More Catholic Academy deals with </w:t>
      </w:r>
      <w:proofErr w:type="gramStart"/>
      <w:r>
        <w:rPr>
          <w:rFonts w:ascii="Arial" w:hAnsi="Arial" w:cs="Arial"/>
          <w:color w:val="000000"/>
        </w:rPr>
        <w:t>candidates‘ requests</w:t>
      </w:r>
      <w:proofErr w:type="gramEnd"/>
      <w:r>
        <w:rPr>
          <w:rFonts w:ascii="Arial" w:hAnsi="Arial" w:cs="Arial"/>
          <w:color w:val="000000"/>
        </w:rPr>
        <w:t xml:space="preserve"> for access to scripts, clerical re-checks, reviews of marking, reviews of moderation and appeals to the awarding bodies in accordance with current requirements and regulations.</w:t>
      </w:r>
    </w:p>
    <w:p w:rsidR="000456F8" w:rsidRDefault="000456F8" w:rsidP="000456F8">
      <w:pPr>
        <w:pStyle w:val="NormalWeb"/>
        <w:spacing w:before="0" w:beforeAutospacing="0" w:after="0" w:afterAutospacing="0" w:line="336" w:lineRule="atLeast"/>
        <w:jc w:val="both"/>
        <w:textAlignment w:val="baseline"/>
        <w:rPr>
          <w:rFonts w:ascii="Arial" w:hAnsi="Arial" w:cs="Arial"/>
          <w:color w:val="000000"/>
        </w:rPr>
      </w:pPr>
      <w:r>
        <w:rPr>
          <w:rFonts w:ascii="Arial" w:hAnsi="Arial" w:cs="Arial"/>
          <w:color w:val="000000"/>
        </w:rPr>
        <w:t>Reference in these procedures to GR and PRS refer to the JCQ publications </w:t>
      </w:r>
      <w:r>
        <w:rPr>
          <w:rStyle w:val="Strong"/>
          <w:rFonts w:ascii="Arial" w:hAnsi="Arial" w:cs="Arial"/>
          <w:color w:val="000000"/>
        </w:rPr>
        <w:t>General Regulations for Approved Centres</w:t>
      </w:r>
      <w:r>
        <w:rPr>
          <w:rFonts w:ascii="Arial" w:hAnsi="Arial" w:cs="Arial"/>
          <w:color w:val="000000"/>
        </w:rPr>
        <w:t> and </w:t>
      </w:r>
      <w:r>
        <w:rPr>
          <w:rStyle w:val="Strong"/>
          <w:rFonts w:ascii="Arial" w:hAnsi="Arial" w:cs="Arial"/>
          <w:color w:val="000000"/>
        </w:rPr>
        <w:t>Post-Results Services</w:t>
      </w:r>
      <w:r>
        <w:rPr>
          <w:rFonts w:ascii="Arial" w:hAnsi="Arial" w:cs="Arial"/>
          <w:color w:val="000000"/>
        </w:rPr>
        <w:t>.</w:t>
      </w:r>
    </w:p>
    <w:p w:rsidR="000456F8" w:rsidRDefault="000456F8">
      <w:pPr>
        <w:spacing w:before="120" w:after="120" w:line="276" w:lineRule="auto"/>
        <w:jc w:val="both"/>
        <w:rPr>
          <w:rFonts w:ascii="Arial" w:hAnsi="Arial" w:cs="Arial"/>
          <w:sz w:val="24"/>
          <w:szCs w:val="24"/>
        </w:rPr>
      </w:pPr>
    </w:p>
    <w:p w:rsidR="000456F8" w:rsidRDefault="000456F8">
      <w:pPr>
        <w:spacing w:before="120" w:after="120" w:line="276" w:lineRule="auto"/>
        <w:jc w:val="both"/>
        <w:rPr>
          <w:rFonts w:ascii="Arial" w:hAnsi="Arial" w:cs="Arial"/>
          <w:sz w:val="24"/>
          <w:szCs w:val="24"/>
        </w:rPr>
      </w:pPr>
      <w:r>
        <w:rPr>
          <w:rFonts w:ascii="Arial" w:hAnsi="Arial" w:cs="Arial"/>
          <w:sz w:val="24"/>
          <w:szCs w:val="24"/>
        </w:rPr>
        <w:t xml:space="preserve">Following the issue of results, awarding bodies make post-results services available.  </w:t>
      </w:r>
    </w:p>
    <w:p w:rsidR="000456F8" w:rsidRPr="000456F8" w:rsidRDefault="000456F8" w:rsidP="000456F8">
      <w:pPr>
        <w:spacing w:after="180" w:line="336" w:lineRule="atLeast"/>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The JCQ post-results services currently available are detailed below.</w:t>
      </w:r>
    </w:p>
    <w:p w:rsidR="000456F8" w:rsidRPr="000456F8" w:rsidRDefault="000456F8" w:rsidP="000456F8">
      <w:pPr>
        <w:spacing w:after="0" w:line="336" w:lineRule="atLeast"/>
        <w:textAlignment w:val="baseline"/>
        <w:rPr>
          <w:rFonts w:ascii="Arial" w:eastAsia="Times New Roman" w:hAnsi="Arial" w:cs="Arial"/>
          <w:color w:val="000000"/>
          <w:sz w:val="24"/>
          <w:szCs w:val="24"/>
          <w:lang w:eastAsia="en-GB"/>
        </w:rPr>
      </w:pPr>
      <w:r w:rsidRPr="000456F8">
        <w:rPr>
          <w:rFonts w:ascii="Arial" w:eastAsia="Times New Roman" w:hAnsi="Arial" w:cs="Arial"/>
          <w:b/>
          <w:bCs/>
          <w:color w:val="000000"/>
          <w:sz w:val="24"/>
          <w:szCs w:val="24"/>
          <w:lang w:eastAsia="en-GB"/>
        </w:rPr>
        <w:t>Access to Scripts</w:t>
      </w:r>
      <w:r w:rsidRPr="000456F8">
        <w:rPr>
          <w:rFonts w:ascii="Arial" w:eastAsia="Times New Roman" w:hAnsi="Arial" w:cs="Arial"/>
          <w:color w:val="000000"/>
          <w:sz w:val="24"/>
          <w:szCs w:val="24"/>
          <w:lang w:eastAsia="en-GB"/>
        </w:rPr>
        <w:t> (ATS):</w:t>
      </w:r>
    </w:p>
    <w:p w:rsidR="000456F8" w:rsidRPr="000456F8" w:rsidRDefault="000456F8" w:rsidP="000456F8">
      <w:pPr>
        <w:numPr>
          <w:ilvl w:val="0"/>
          <w:numId w:val="2"/>
        </w:numPr>
        <w:spacing w:after="180" w:line="336" w:lineRule="atLeast"/>
        <w:ind w:left="0"/>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Copies of scripts to support reviews of marking</w:t>
      </w:r>
    </w:p>
    <w:p w:rsidR="000456F8" w:rsidRPr="000456F8" w:rsidRDefault="000456F8" w:rsidP="000456F8">
      <w:pPr>
        <w:numPr>
          <w:ilvl w:val="0"/>
          <w:numId w:val="2"/>
        </w:numPr>
        <w:spacing w:after="180" w:line="336" w:lineRule="atLeast"/>
        <w:ind w:left="0"/>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Copies of scripts to support teaching and learning</w:t>
      </w:r>
    </w:p>
    <w:p w:rsidR="000456F8" w:rsidRPr="000456F8" w:rsidRDefault="000456F8" w:rsidP="000456F8">
      <w:pPr>
        <w:spacing w:after="0" w:line="336" w:lineRule="atLeast"/>
        <w:textAlignment w:val="baseline"/>
        <w:rPr>
          <w:rFonts w:ascii="Arial" w:eastAsia="Times New Roman" w:hAnsi="Arial" w:cs="Arial"/>
          <w:color w:val="000000"/>
          <w:sz w:val="24"/>
          <w:szCs w:val="24"/>
          <w:lang w:eastAsia="en-GB"/>
        </w:rPr>
      </w:pPr>
      <w:r w:rsidRPr="000456F8">
        <w:rPr>
          <w:rFonts w:ascii="Arial" w:eastAsia="Times New Roman" w:hAnsi="Arial" w:cs="Arial"/>
          <w:b/>
          <w:bCs/>
          <w:color w:val="000000"/>
          <w:sz w:val="24"/>
          <w:szCs w:val="24"/>
          <w:lang w:eastAsia="en-GB"/>
        </w:rPr>
        <w:t>Reviews of Results</w:t>
      </w:r>
      <w:r w:rsidRPr="000456F8">
        <w:rPr>
          <w:rFonts w:ascii="Arial" w:eastAsia="Times New Roman" w:hAnsi="Arial" w:cs="Arial"/>
          <w:color w:val="000000"/>
          <w:sz w:val="24"/>
          <w:szCs w:val="24"/>
          <w:lang w:eastAsia="en-GB"/>
        </w:rPr>
        <w:t> (</w:t>
      </w:r>
      <w:proofErr w:type="spellStart"/>
      <w:r w:rsidRPr="000456F8">
        <w:rPr>
          <w:rFonts w:ascii="Arial" w:eastAsia="Times New Roman" w:hAnsi="Arial" w:cs="Arial"/>
          <w:color w:val="000000"/>
          <w:sz w:val="24"/>
          <w:szCs w:val="24"/>
          <w:lang w:eastAsia="en-GB"/>
        </w:rPr>
        <w:t>RoRs</w:t>
      </w:r>
      <w:proofErr w:type="spellEnd"/>
      <w:r w:rsidRPr="000456F8">
        <w:rPr>
          <w:rFonts w:ascii="Arial" w:eastAsia="Times New Roman" w:hAnsi="Arial" w:cs="Arial"/>
          <w:color w:val="000000"/>
          <w:sz w:val="24"/>
          <w:szCs w:val="24"/>
          <w:lang w:eastAsia="en-GB"/>
        </w:rPr>
        <w:t>):</w:t>
      </w:r>
    </w:p>
    <w:p w:rsidR="000456F8" w:rsidRPr="000456F8" w:rsidRDefault="000456F8" w:rsidP="000456F8">
      <w:pPr>
        <w:numPr>
          <w:ilvl w:val="0"/>
          <w:numId w:val="3"/>
        </w:numPr>
        <w:spacing w:after="180" w:line="336" w:lineRule="atLeast"/>
        <w:ind w:left="0"/>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Service 1 (Clerical re-check) - This is the only service that can be requested for objective tests (multiple choice tests)</w:t>
      </w:r>
    </w:p>
    <w:p w:rsidR="000456F8" w:rsidRPr="000456F8" w:rsidRDefault="000456F8" w:rsidP="000456F8">
      <w:pPr>
        <w:numPr>
          <w:ilvl w:val="0"/>
          <w:numId w:val="3"/>
        </w:numPr>
        <w:spacing w:after="180" w:line="336" w:lineRule="atLeast"/>
        <w:ind w:left="0"/>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Service 2 (Review of marking)</w:t>
      </w:r>
    </w:p>
    <w:p w:rsidR="000456F8" w:rsidRPr="000456F8" w:rsidRDefault="000456F8" w:rsidP="000456F8">
      <w:pPr>
        <w:numPr>
          <w:ilvl w:val="0"/>
          <w:numId w:val="3"/>
        </w:numPr>
        <w:spacing w:after="180" w:line="336" w:lineRule="atLeast"/>
        <w:ind w:left="0"/>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Priority Service 2 (Review of marking) - This service is only available for externally assessed components of GCE A-level specifications (an individual awarding body may also offer this priority service for other qualifications)</w:t>
      </w:r>
    </w:p>
    <w:p w:rsidR="000456F8" w:rsidRPr="000456F8" w:rsidRDefault="000456F8" w:rsidP="000456F8">
      <w:pPr>
        <w:numPr>
          <w:ilvl w:val="0"/>
          <w:numId w:val="3"/>
        </w:numPr>
        <w:spacing w:after="180" w:line="336" w:lineRule="atLeast"/>
        <w:ind w:left="0"/>
        <w:textAlignment w:val="baseline"/>
        <w:rPr>
          <w:rFonts w:ascii="Arial" w:eastAsia="Times New Roman" w:hAnsi="Arial" w:cs="Arial"/>
          <w:color w:val="000000"/>
          <w:sz w:val="24"/>
          <w:szCs w:val="24"/>
          <w:lang w:eastAsia="en-GB"/>
        </w:rPr>
      </w:pPr>
      <w:r w:rsidRPr="000456F8">
        <w:rPr>
          <w:rFonts w:ascii="Arial" w:eastAsia="Times New Roman" w:hAnsi="Arial" w:cs="Arial"/>
          <w:color w:val="000000"/>
          <w:sz w:val="24"/>
          <w:szCs w:val="24"/>
          <w:lang w:eastAsia="en-GB"/>
        </w:rPr>
        <w:t>Service 3 (Review of moderation) - This service is not available to an individual candidate</w:t>
      </w:r>
    </w:p>
    <w:p w:rsidR="000456F8" w:rsidRDefault="000456F8">
      <w:pPr>
        <w:spacing w:before="120" w:after="120" w:line="276" w:lineRule="auto"/>
        <w:jc w:val="both"/>
        <w:rPr>
          <w:rFonts w:ascii="Arial" w:hAnsi="Arial" w:cs="Arial"/>
          <w:sz w:val="24"/>
          <w:szCs w:val="24"/>
        </w:rPr>
      </w:pPr>
    </w:p>
    <w:p w:rsidR="001276C4" w:rsidRDefault="000456F8">
      <w:pPr>
        <w:spacing w:before="120" w:after="120" w:line="276" w:lineRule="auto"/>
        <w:jc w:val="both"/>
        <w:rPr>
          <w:rFonts w:ascii="Arial" w:hAnsi="Arial" w:cs="Arial"/>
          <w:sz w:val="24"/>
          <w:szCs w:val="24"/>
        </w:rPr>
      </w:pPr>
      <w:r>
        <w:rPr>
          <w:rFonts w:ascii="Arial" w:hAnsi="Arial" w:cs="Arial"/>
          <w:sz w:val="24"/>
          <w:szCs w:val="24"/>
        </w:rPr>
        <w:t xml:space="preserve">Full details of these services, internal deadlines for requesting a service and fees charged are </w:t>
      </w:r>
      <w:r w:rsidR="00F455BC">
        <w:rPr>
          <w:rFonts w:ascii="Arial" w:hAnsi="Arial" w:cs="Arial"/>
          <w:sz w:val="24"/>
          <w:szCs w:val="24"/>
        </w:rPr>
        <w:t>issued to students</w:t>
      </w:r>
      <w:r w:rsidR="004908E7">
        <w:rPr>
          <w:rFonts w:ascii="Arial" w:hAnsi="Arial" w:cs="Arial"/>
          <w:sz w:val="24"/>
          <w:szCs w:val="24"/>
        </w:rPr>
        <w:t xml:space="preserve"> via letter before results’ day</w:t>
      </w:r>
      <w:r>
        <w:rPr>
          <w:rFonts w:ascii="Arial" w:hAnsi="Arial" w:cs="Arial"/>
          <w:sz w:val="24"/>
          <w:szCs w:val="24"/>
        </w:rPr>
        <w:t>.  Students are advised to speak to the appropriate subject leader before making a final decision on whether to request a review of marking.</w:t>
      </w:r>
    </w:p>
    <w:p w:rsidR="001276C4" w:rsidRDefault="000456F8">
      <w:pPr>
        <w:spacing w:before="120" w:after="120" w:line="276" w:lineRule="auto"/>
        <w:jc w:val="both"/>
        <w:rPr>
          <w:rFonts w:ascii="Arial" w:hAnsi="Arial" w:cs="Arial"/>
          <w:sz w:val="24"/>
          <w:szCs w:val="24"/>
        </w:rPr>
      </w:pPr>
      <w:r>
        <w:rPr>
          <w:rFonts w:ascii="Arial" w:hAnsi="Arial" w:cs="Arial"/>
          <w:sz w:val="24"/>
          <w:szCs w:val="24"/>
        </w:rPr>
        <w:t xml:space="preserve">Candidates are also informed of the arrangements for post-results services </w:t>
      </w:r>
      <w:r>
        <w:rPr>
          <w:rFonts w:ascii="Arial" w:hAnsi="Arial" w:cs="Arial"/>
          <w:b/>
          <w:sz w:val="24"/>
          <w:szCs w:val="24"/>
        </w:rPr>
        <w:t>before</w:t>
      </w:r>
      <w:r>
        <w:rPr>
          <w:rFonts w:ascii="Arial" w:hAnsi="Arial" w:cs="Arial"/>
          <w:sz w:val="24"/>
          <w:szCs w:val="24"/>
        </w:rPr>
        <w:t xml:space="preserve"> they sit any exams and the accessibility of senior members of centre staff immediately after the publication of results via the ‘Exam Handbook for Students’ issued to all students before exams.</w:t>
      </w:r>
      <w:bookmarkStart w:id="0" w:name="_GoBack"/>
      <w:bookmarkEnd w:id="0"/>
    </w:p>
    <w:p w:rsidR="001276C4" w:rsidRDefault="000456F8">
      <w:pPr>
        <w:spacing w:before="120" w:after="120" w:line="276" w:lineRule="auto"/>
        <w:jc w:val="both"/>
        <w:rPr>
          <w:rFonts w:ascii="Arial" w:hAnsi="Arial" w:cs="Arial"/>
          <w:sz w:val="24"/>
          <w:szCs w:val="24"/>
        </w:rPr>
      </w:pPr>
      <w:r>
        <w:rPr>
          <w:rFonts w:ascii="Arial" w:hAnsi="Arial" w:cs="Arial"/>
          <w:sz w:val="24"/>
          <w:szCs w:val="24"/>
        </w:rPr>
        <w:t xml:space="preserve">If the centre or a candidate (or his/her parent/carer) has a concern and believes a result may not be accurate, an enquiry about the result may be requested. </w:t>
      </w:r>
    </w:p>
    <w:p w:rsidR="001276C4" w:rsidRDefault="000456F8">
      <w:pPr>
        <w:pStyle w:val="Heading1"/>
        <w:spacing w:before="120" w:after="120" w:line="276" w:lineRule="auto"/>
        <w:jc w:val="both"/>
        <w:rPr>
          <w:b w:val="0"/>
        </w:rPr>
      </w:pPr>
      <w:r>
        <w:rPr>
          <w:b w:val="0"/>
        </w:rPr>
        <w:lastRenderedPageBreak/>
        <w:t>Enquiries about results (EARs) offers three services.</w:t>
      </w:r>
    </w:p>
    <w:p w:rsidR="001276C4" w:rsidRDefault="000456F8">
      <w:pPr>
        <w:pStyle w:val="Heading1"/>
        <w:numPr>
          <w:ilvl w:val="0"/>
          <w:numId w:val="1"/>
        </w:numPr>
        <w:spacing w:before="120" w:line="276" w:lineRule="auto"/>
        <w:jc w:val="both"/>
        <w:rPr>
          <w:b w:val="0"/>
        </w:rPr>
      </w:pPr>
      <w:r>
        <w:rPr>
          <w:b w:val="0"/>
        </w:rPr>
        <w:t>Service 1 – clerical re-check</w:t>
      </w:r>
    </w:p>
    <w:p w:rsidR="001276C4" w:rsidRDefault="000456F8">
      <w:pPr>
        <w:pStyle w:val="Heading1"/>
        <w:numPr>
          <w:ilvl w:val="0"/>
          <w:numId w:val="1"/>
        </w:numPr>
        <w:spacing w:line="276" w:lineRule="auto"/>
        <w:jc w:val="both"/>
        <w:rPr>
          <w:b w:val="0"/>
        </w:rPr>
      </w:pPr>
      <w:r>
        <w:rPr>
          <w:b w:val="0"/>
        </w:rPr>
        <w:t>Service 2 – review of marking</w:t>
      </w:r>
    </w:p>
    <w:p w:rsidR="001276C4" w:rsidRDefault="000456F8">
      <w:pPr>
        <w:pStyle w:val="ListParagraph"/>
        <w:numPr>
          <w:ilvl w:val="0"/>
          <w:numId w:val="1"/>
        </w:numPr>
        <w:rPr>
          <w:lang w:eastAsia="en-GB"/>
        </w:rPr>
      </w:pPr>
      <w:r>
        <w:rPr>
          <w:rFonts w:ascii="Arial" w:hAnsi="Arial" w:cs="Arial"/>
          <w:sz w:val="24"/>
          <w:szCs w:val="24"/>
          <w:lang w:eastAsia="en-GB"/>
        </w:rPr>
        <w:t>Priority Service 2 – review of marking</w:t>
      </w:r>
    </w:p>
    <w:p w:rsidR="001276C4" w:rsidRDefault="000456F8">
      <w:pPr>
        <w:pStyle w:val="Heading1"/>
        <w:numPr>
          <w:ilvl w:val="0"/>
          <w:numId w:val="1"/>
        </w:numPr>
        <w:spacing w:after="120" w:line="276" w:lineRule="auto"/>
        <w:jc w:val="both"/>
        <w:rPr>
          <w:b w:val="0"/>
        </w:rPr>
      </w:pPr>
      <w:r>
        <w:rPr>
          <w:b w:val="0"/>
        </w:rPr>
        <w:t>Service 3 – review of moderation (this service is not available to an individual candidate)</w:t>
      </w:r>
    </w:p>
    <w:p w:rsidR="001276C4" w:rsidRDefault="000456F8">
      <w:pPr>
        <w:pStyle w:val="ListParagraph"/>
        <w:numPr>
          <w:ilvl w:val="0"/>
          <w:numId w:val="1"/>
        </w:numPr>
        <w:rPr>
          <w:lang w:eastAsia="en-GB"/>
        </w:rPr>
      </w:pPr>
      <w:r>
        <w:rPr>
          <w:rFonts w:ascii="Arial" w:hAnsi="Arial" w:cs="Arial"/>
          <w:sz w:val="24"/>
          <w:szCs w:val="24"/>
          <w:lang w:eastAsia="en-GB"/>
        </w:rPr>
        <w:t>Access to scripts</w:t>
      </w:r>
    </w:p>
    <w:p w:rsidR="001276C4" w:rsidRDefault="000456F8">
      <w:pPr>
        <w:pStyle w:val="Heading1"/>
        <w:spacing w:before="120" w:after="120" w:line="276" w:lineRule="auto"/>
        <w:jc w:val="both"/>
        <w:rPr>
          <w:b w:val="0"/>
        </w:rPr>
      </w:pPr>
      <w:r>
        <w:rPr>
          <w:b w:val="0"/>
        </w:rPr>
        <w:t xml:space="preserve">Written candidate consent (informed consent via candidate email is acceptable) is required in all cases before a request for an EAR service 1 or 2 is submitted to the awarding body as with these services candidates’ marks and subject grades may be lowered. Candidate consent can only be collected </w:t>
      </w:r>
      <w:r>
        <w:t>after</w:t>
      </w:r>
      <w:r>
        <w:rPr>
          <w:b w:val="0"/>
        </w:rPr>
        <w:t xml:space="preserve"> the publication of results.</w:t>
      </w:r>
    </w:p>
    <w:p w:rsidR="001276C4" w:rsidRDefault="000456F8">
      <w:pPr>
        <w:pStyle w:val="Heading1"/>
        <w:spacing w:before="120" w:after="120" w:line="276" w:lineRule="auto"/>
        <w:jc w:val="both"/>
        <w:rPr>
          <w:b w:val="0"/>
        </w:rPr>
      </w:pPr>
      <w:r>
        <w:rPr>
          <w:b w:val="0"/>
        </w:rPr>
        <w:t>If a concern is raised about a particular examination result, the exams officer, teaching staff and head of centre will investigate the feasibility of requesting an enquiry supported by the centre.</w:t>
      </w:r>
    </w:p>
    <w:p w:rsidR="001276C4" w:rsidRDefault="000456F8">
      <w:pPr>
        <w:pStyle w:val="Heading1"/>
        <w:spacing w:before="120" w:after="120" w:line="276" w:lineRule="auto"/>
        <w:jc w:val="both"/>
        <w:rPr>
          <w:b w:val="0"/>
        </w:rPr>
      </w:pPr>
      <w:r>
        <w:rPr>
          <w:b w:val="0"/>
        </w:rPr>
        <w:t xml:space="preserve">Where the centre does not uphold a request from a candidate, the candidate may pay the appropriate EAR fee to the centre, and a request will be made to the awarding body on the candidate’s behalf. </w:t>
      </w:r>
    </w:p>
    <w:p w:rsidR="001276C4" w:rsidRDefault="000456F8">
      <w:pPr>
        <w:pStyle w:val="Heading1"/>
        <w:spacing w:before="120" w:after="120" w:line="276" w:lineRule="auto"/>
        <w:jc w:val="both"/>
        <w:rPr>
          <w:b w:val="0"/>
        </w:rPr>
      </w:pPr>
      <w:bookmarkStart w:id="1" w:name="_Hlk496616747"/>
      <w:r>
        <w:rPr>
          <w:b w:val="0"/>
        </w:rPr>
        <w:t xml:space="preserve">If the candidate (or his/her parent/carer) believes there are grounds to appeal against the centre’s decision not to support an enquiry, an internal appeal can be submitted to the centre by completing the </w:t>
      </w:r>
      <w:r>
        <w:t xml:space="preserve">internal appeals form </w:t>
      </w:r>
      <w:r>
        <w:rPr>
          <w:b w:val="0"/>
        </w:rPr>
        <w:t>at least 7 days prior to the internal deadline for submitting an EAR.</w:t>
      </w:r>
    </w:p>
    <w:p w:rsidR="001276C4" w:rsidRDefault="000456F8">
      <w:pPr>
        <w:spacing w:before="120" w:after="120" w:line="276" w:lineRule="auto"/>
        <w:jc w:val="both"/>
        <w:rPr>
          <w:rFonts w:ascii="Arial" w:hAnsi="Arial" w:cs="Arial"/>
          <w:sz w:val="24"/>
          <w:szCs w:val="24"/>
        </w:rPr>
      </w:pPr>
      <w:r>
        <w:rPr>
          <w:rFonts w:ascii="Arial" w:hAnsi="Arial" w:cs="Arial"/>
          <w:sz w:val="24"/>
          <w:szCs w:val="24"/>
        </w:rPr>
        <w:t>The appellant will be informed of the outcome of his/her appeal before the internal deadline for submitting an EAR.</w:t>
      </w:r>
    </w:p>
    <w:bookmarkEnd w:id="1"/>
    <w:p w:rsidR="001276C4" w:rsidRDefault="001276C4">
      <w:pPr>
        <w:jc w:val="both"/>
        <w:rPr>
          <w:rFonts w:cs="Arial"/>
        </w:rPr>
      </w:pPr>
    </w:p>
    <w:p w:rsidR="001276C4" w:rsidRDefault="000456F8">
      <w:pPr>
        <w:spacing w:before="120" w:after="120" w:line="276" w:lineRule="auto"/>
        <w:jc w:val="both"/>
        <w:rPr>
          <w:rFonts w:ascii="Arial" w:hAnsi="Arial" w:cs="Arial"/>
          <w:sz w:val="24"/>
          <w:szCs w:val="24"/>
        </w:rPr>
      </w:pPr>
      <w:bookmarkStart w:id="2" w:name="_Hlk496618702"/>
      <w:r>
        <w:rPr>
          <w:rFonts w:ascii="Arial" w:hAnsi="Arial" w:cs="Arial"/>
          <w:sz w:val="24"/>
          <w:szCs w:val="24"/>
        </w:rPr>
        <w:t xml:space="preserve">Following the EAR outcome, an external appeals process is available if the head of centre remains dissatisfied with the outcome and believes there are grounds for appeal. The JCQ publications </w:t>
      </w:r>
      <w:r>
        <w:rPr>
          <w:rFonts w:ascii="Arial" w:hAnsi="Arial" w:cs="Arial"/>
          <w:i/>
          <w:sz w:val="24"/>
          <w:szCs w:val="24"/>
        </w:rPr>
        <w:t>Post-Results Services</w:t>
      </w:r>
      <w:r>
        <w:rPr>
          <w:rFonts w:ascii="Arial" w:hAnsi="Arial" w:cs="Arial"/>
          <w:sz w:val="24"/>
          <w:szCs w:val="24"/>
        </w:rPr>
        <w:t xml:space="preserve"> and </w:t>
      </w:r>
      <w:r>
        <w:rPr>
          <w:rFonts w:ascii="Arial" w:hAnsi="Arial" w:cs="Arial"/>
          <w:i/>
          <w:sz w:val="24"/>
          <w:szCs w:val="24"/>
        </w:rPr>
        <w:t>JCQ Appeals Booklet</w:t>
      </w:r>
      <w:r>
        <w:rPr>
          <w:rFonts w:ascii="Arial" w:hAnsi="Arial" w:cs="Arial"/>
          <w:sz w:val="24"/>
          <w:szCs w:val="24"/>
        </w:rPr>
        <w:t xml:space="preserve"> (</w:t>
      </w:r>
      <w:r>
        <w:rPr>
          <w:rFonts w:ascii="Arial" w:hAnsi="Arial" w:cs="Arial"/>
          <w:i/>
          <w:sz w:val="24"/>
          <w:szCs w:val="24"/>
        </w:rPr>
        <w:t xml:space="preserve">A guide to the awarding </w:t>
      </w:r>
      <w:bookmarkEnd w:id="2"/>
      <w:r>
        <w:rPr>
          <w:rFonts w:ascii="Arial" w:hAnsi="Arial" w:cs="Arial"/>
          <w:i/>
          <w:sz w:val="24"/>
          <w:szCs w:val="24"/>
        </w:rPr>
        <w:t>bodies’ appeals processes</w:t>
      </w:r>
      <w:r>
        <w:rPr>
          <w:rFonts w:ascii="Arial" w:hAnsi="Arial" w:cs="Arial"/>
          <w:sz w:val="24"/>
          <w:szCs w:val="24"/>
        </w:rPr>
        <w:t>) will be consulted to determine the acceptable grounds for a preliminary appeal.</w:t>
      </w:r>
    </w:p>
    <w:p w:rsidR="001276C4" w:rsidRDefault="000456F8">
      <w:pPr>
        <w:pStyle w:val="Default"/>
        <w:spacing w:before="120" w:after="120" w:line="276" w:lineRule="auto"/>
        <w:jc w:val="both"/>
        <w:rPr>
          <w:rFonts w:ascii="Arial" w:hAnsi="Arial" w:cs="Arial"/>
          <w:bCs/>
        </w:rPr>
      </w:pPr>
      <w:r>
        <w:rPr>
          <w:rFonts w:ascii="Arial" w:hAnsi="Arial" w:cs="Arial"/>
          <w:bCs/>
        </w:rPr>
        <w:t xml:space="preserve">Where the head of centre is satisfied after receiving the EAR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Pr>
          <w:rFonts w:ascii="Arial" w:hAnsi="Arial" w:cs="Arial"/>
          <w:i/>
        </w:rPr>
        <w:t>JCQ Appeals Booklet</w:t>
      </w:r>
      <w:r>
        <w:rPr>
          <w:rFonts w:ascii="Arial" w:hAnsi="Arial" w:cs="Arial"/>
          <w:bCs/>
        </w:rPr>
        <w:t>.  Candidates or parents/carers are not permitted to make direct representations to an awarding body.</w:t>
      </w:r>
    </w:p>
    <w:p w:rsidR="001276C4" w:rsidRDefault="000456F8">
      <w:pPr>
        <w:pStyle w:val="Default"/>
        <w:spacing w:before="120" w:after="120" w:line="276" w:lineRule="auto"/>
        <w:jc w:val="both"/>
        <w:rPr>
          <w:rFonts w:ascii="Arial" w:hAnsi="Arial" w:cs="Arial"/>
          <w:i/>
        </w:rPr>
      </w:pPr>
      <w:r>
        <w:rPr>
          <w:rFonts w:ascii="Arial" w:hAnsi="Arial" w:cs="Arial"/>
          <w:bCs/>
        </w:rPr>
        <w:t xml:space="preserve">The </w:t>
      </w:r>
      <w:r>
        <w:rPr>
          <w:rFonts w:ascii="Arial" w:hAnsi="Arial" w:cs="Arial"/>
          <w:b/>
          <w:bCs/>
        </w:rPr>
        <w:t xml:space="preserve">internal appeals form </w:t>
      </w:r>
      <w:r>
        <w:rPr>
          <w:rFonts w:ascii="Arial" w:hAnsi="Arial" w:cs="Arial"/>
          <w:bCs/>
        </w:rPr>
        <w:t xml:space="preserve">should be completed and submitted to the Exams Officer within 10 calendar days </w:t>
      </w:r>
      <w:r>
        <w:rPr>
          <w:rFonts w:ascii="Arial" w:hAnsi="Arial" w:cs="Arial"/>
        </w:rPr>
        <w:t xml:space="preserve">of the notification of the outcome of the EAR. Subject to the head of centre’s decision, this will allow the centre to process the preliminary appeal </w:t>
      </w:r>
      <w:r>
        <w:rPr>
          <w:rFonts w:ascii="Arial" w:hAnsi="Arial" w:cs="Arial"/>
        </w:rPr>
        <w:lastRenderedPageBreak/>
        <w:t xml:space="preserve">and submit to the awarding body within the required </w:t>
      </w:r>
      <w:r>
        <w:rPr>
          <w:rFonts w:ascii="Arial" w:hAnsi="Arial" w:cs="Arial"/>
          <w:b/>
        </w:rPr>
        <w:t>30 calendar days</w:t>
      </w:r>
      <w:r>
        <w:rPr>
          <w:rFonts w:ascii="Arial" w:hAnsi="Arial" w:cs="Arial"/>
        </w:rPr>
        <w:t xml:space="preserve"> of receiving the outcome of the enquiry about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r>
        <w:rPr>
          <w:rFonts w:ascii="Arial" w:hAnsi="Arial" w:cs="Arial"/>
          <w:i/>
        </w:rPr>
        <w:t xml:space="preserve"> </w:t>
      </w:r>
    </w:p>
    <w:p w:rsidR="001276C4" w:rsidRDefault="001276C4">
      <w:pPr>
        <w:spacing w:after="0" w:line="240" w:lineRule="auto"/>
        <w:jc w:val="both"/>
        <w:rPr>
          <w:rFonts w:ascii="Arial" w:hAnsi="Arial" w:cs="Arial"/>
          <w:sz w:val="24"/>
          <w:szCs w:val="24"/>
        </w:rPr>
      </w:pPr>
    </w:p>
    <w:p w:rsidR="001276C4" w:rsidRDefault="001276C4">
      <w:pPr>
        <w:spacing w:after="0" w:line="240" w:lineRule="auto"/>
        <w:jc w:val="both"/>
        <w:rPr>
          <w:rFonts w:ascii="Arial" w:hAnsi="Arial" w:cs="Arial"/>
          <w:sz w:val="24"/>
          <w:szCs w:val="24"/>
        </w:rPr>
      </w:pPr>
    </w:p>
    <w:p w:rsidR="001276C4" w:rsidRDefault="000456F8">
      <w:pPr>
        <w:spacing w:after="0" w:line="240" w:lineRule="auto"/>
        <w:jc w:val="both"/>
        <w:rPr>
          <w:rFonts w:ascii="Arial" w:hAnsi="Arial" w:cs="Arial"/>
          <w:b/>
          <w:sz w:val="24"/>
          <w:szCs w:val="24"/>
        </w:rPr>
      </w:pPr>
      <w:r>
        <w:rPr>
          <w:rFonts w:ascii="Arial" w:hAnsi="Arial" w:cs="Arial"/>
          <w:b/>
          <w:sz w:val="24"/>
          <w:szCs w:val="24"/>
        </w:rPr>
        <w:t>ACCESS TO SCRIPTS (ATS)</w:t>
      </w:r>
    </w:p>
    <w:p w:rsidR="001276C4" w:rsidRDefault="001276C4">
      <w:pPr>
        <w:spacing w:after="0" w:line="240" w:lineRule="auto"/>
        <w:jc w:val="both"/>
        <w:rPr>
          <w:rFonts w:ascii="Arial" w:hAnsi="Arial" w:cs="Arial"/>
          <w:b/>
          <w:sz w:val="24"/>
          <w:szCs w:val="24"/>
        </w:rPr>
      </w:pPr>
    </w:p>
    <w:p w:rsidR="001276C4" w:rsidRDefault="000456F8">
      <w:pPr>
        <w:spacing w:after="0" w:line="240" w:lineRule="auto"/>
        <w:jc w:val="both"/>
        <w:rPr>
          <w:rFonts w:ascii="Arial" w:hAnsi="Arial" w:cs="Arial"/>
          <w:b/>
          <w:sz w:val="24"/>
          <w:szCs w:val="24"/>
        </w:rPr>
      </w:pPr>
      <w:r>
        <w:rPr>
          <w:rFonts w:ascii="Arial" w:hAnsi="Arial" w:cs="Arial"/>
          <w:b/>
          <w:sz w:val="24"/>
          <w:szCs w:val="24"/>
        </w:rPr>
        <w:t>Copies of scripts to support reviews of marking</w:t>
      </w:r>
    </w:p>
    <w:p w:rsidR="001276C4" w:rsidRDefault="001276C4">
      <w:pPr>
        <w:spacing w:after="0" w:line="240" w:lineRule="auto"/>
        <w:jc w:val="both"/>
        <w:rPr>
          <w:rFonts w:ascii="Arial" w:hAnsi="Arial" w:cs="Arial"/>
          <w:b/>
          <w:sz w:val="24"/>
          <w:szCs w:val="24"/>
        </w:rPr>
      </w:pPr>
    </w:p>
    <w:p w:rsidR="001276C4" w:rsidRDefault="000456F8">
      <w:pPr>
        <w:spacing w:after="0" w:line="240" w:lineRule="auto"/>
        <w:jc w:val="both"/>
        <w:rPr>
          <w:rFonts w:ascii="Arial" w:hAnsi="Arial" w:cs="Arial"/>
          <w:sz w:val="24"/>
          <w:szCs w:val="24"/>
        </w:rPr>
      </w:pPr>
      <w:r>
        <w:rPr>
          <w:rFonts w:ascii="Arial" w:hAnsi="Arial" w:cs="Arial"/>
          <w:sz w:val="24"/>
          <w:szCs w:val="24"/>
        </w:rPr>
        <w:t>Centres may request copies of scripts to support reviews of marking which will be provided to centres no later than 2 weeks before the deadline for reviews of marking.  Requests received after the deadline will not be accepted.</w:t>
      </w:r>
    </w:p>
    <w:p w:rsidR="001276C4" w:rsidRDefault="001276C4">
      <w:pPr>
        <w:spacing w:after="0" w:line="240" w:lineRule="auto"/>
        <w:jc w:val="both"/>
        <w:rPr>
          <w:rFonts w:ascii="Arial" w:hAnsi="Arial" w:cs="Arial"/>
          <w:sz w:val="24"/>
          <w:szCs w:val="24"/>
        </w:rPr>
      </w:pPr>
    </w:p>
    <w:p w:rsidR="001276C4" w:rsidRDefault="000456F8">
      <w:pPr>
        <w:spacing w:after="0" w:line="240" w:lineRule="auto"/>
        <w:jc w:val="both"/>
        <w:rPr>
          <w:rFonts w:ascii="Arial" w:hAnsi="Arial" w:cs="Arial"/>
          <w:sz w:val="24"/>
          <w:szCs w:val="24"/>
        </w:rPr>
      </w:pPr>
      <w:r>
        <w:rPr>
          <w:rFonts w:ascii="Arial" w:hAnsi="Arial" w:cs="Arial"/>
          <w:sz w:val="24"/>
          <w:szCs w:val="24"/>
        </w:rPr>
        <w:t>A centre that requires a copy of the script which has been subject to either a clerical re-check or a review of marking should refer to the relevant awarding body’s website for further information.</w:t>
      </w:r>
    </w:p>
    <w:p w:rsidR="001276C4" w:rsidRDefault="001276C4">
      <w:pPr>
        <w:spacing w:after="0" w:line="240" w:lineRule="auto"/>
        <w:jc w:val="both"/>
        <w:rPr>
          <w:rFonts w:ascii="Arial" w:hAnsi="Arial" w:cs="Arial"/>
          <w:sz w:val="24"/>
          <w:szCs w:val="24"/>
        </w:rPr>
      </w:pPr>
    </w:p>
    <w:p w:rsidR="001276C4" w:rsidRDefault="000456F8">
      <w:pPr>
        <w:spacing w:after="0" w:line="240" w:lineRule="auto"/>
        <w:jc w:val="both"/>
        <w:rPr>
          <w:rFonts w:ascii="Arial" w:hAnsi="Arial" w:cs="Arial"/>
          <w:b/>
          <w:sz w:val="24"/>
          <w:szCs w:val="24"/>
        </w:rPr>
      </w:pPr>
      <w:r>
        <w:rPr>
          <w:rFonts w:ascii="Arial" w:hAnsi="Arial" w:cs="Arial"/>
          <w:b/>
          <w:sz w:val="24"/>
          <w:szCs w:val="24"/>
        </w:rPr>
        <w:t>Copies of scripts to support teaching and learning</w:t>
      </w:r>
    </w:p>
    <w:p w:rsidR="001276C4" w:rsidRDefault="001276C4">
      <w:pPr>
        <w:spacing w:after="0" w:line="240" w:lineRule="auto"/>
        <w:jc w:val="both"/>
        <w:rPr>
          <w:rFonts w:ascii="Arial" w:hAnsi="Arial" w:cs="Arial"/>
          <w:b/>
          <w:sz w:val="24"/>
          <w:szCs w:val="24"/>
        </w:rPr>
      </w:pPr>
    </w:p>
    <w:p w:rsidR="001276C4" w:rsidRDefault="000456F8">
      <w:pPr>
        <w:spacing w:after="0" w:line="240" w:lineRule="auto"/>
        <w:jc w:val="both"/>
        <w:rPr>
          <w:rFonts w:ascii="Arial" w:hAnsi="Arial" w:cs="Arial"/>
          <w:sz w:val="24"/>
          <w:szCs w:val="24"/>
        </w:rPr>
      </w:pPr>
      <w:r>
        <w:rPr>
          <w:rFonts w:ascii="Arial" w:hAnsi="Arial" w:cs="Arial"/>
          <w:sz w:val="24"/>
          <w:szCs w:val="24"/>
        </w:rPr>
        <w:t>Centres must submit applications on-line via the awarding bodies’ extranet sites by the published deadline, one week after the closing date for reviews of marking.  Requests after the published deadline date will not be accepted.</w:t>
      </w:r>
    </w:p>
    <w:p w:rsidR="001276C4" w:rsidRDefault="001276C4">
      <w:pPr>
        <w:spacing w:after="0" w:line="240" w:lineRule="auto"/>
        <w:jc w:val="both"/>
        <w:rPr>
          <w:rFonts w:ascii="Arial" w:hAnsi="Arial" w:cs="Arial"/>
          <w:sz w:val="24"/>
          <w:szCs w:val="24"/>
        </w:rPr>
      </w:pPr>
    </w:p>
    <w:p w:rsidR="001276C4" w:rsidRDefault="000456F8">
      <w:pPr>
        <w:spacing w:after="0" w:line="240" w:lineRule="auto"/>
        <w:jc w:val="both"/>
        <w:rPr>
          <w:rFonts w:ascii="Arial" w:hAnsi="Arial" w:cs="Arial"/>
          <w:sz w:val="24"/>
          <w:szCs w:val="24"/>
        </w:rPr>
      </w:pPr>
      <w:r>
        <w:rPr>
          <w:rFonts w:ascii="Arial" w:hAnsi="Arial" w:cs="Arial"/>
          <w:sz w:val="24"/>
          <w:szCs w:val="24"/>
        </w:rPr>
        <w:t>As with review of marking, candidate permission must be received before any applications are submitted for the ATS.</w:t>
      </w:r>
    </w:p>
    <w:p w:rsidR="001276C4" w:rsidRDefault="000456F8">
      <w:pPr>
        <w:rPr>
          <w:rFonts w:ascii="Arial" w:hAnsi="Arial" w:cs="Arial"/>
          <w:sz w:val="24"/>
          <w:szCs w:val="24"/>
        </w:rPr>
      </w:pPr>
      <w:r>
        <w:rPr>
          <w:rFonts w:ascii="Arial" w:hAnsi="Arial" w:cs="Arial"/>
          <w:sz w:val="24"/>
          <w:szCs w:val="24"/>
        </w:rPr>
        <w:br w:type="page"/>
      </w:r>
    </w:p>
    <w:p w:rsidR="001276C4" w:rsidRDefault="001276C4">
      <w:pPr>
        <w:spacing w:after="0" w:line="240" w:lineRule="auto"/>
        <w:jc w:val="both"/>
        <w:rPr>
          <w:rFonts w:ascii="Arial" w:hAnsi="Arial" w:cs="Arial"/>
          <w:sz w:val="24"/>
          <w:szCs w:val="24"/>
        </w:rPr>
      </w:pPr>
    </w:p>
    <w:p w:rsidR="001276C4" w:rsidRDefault="000456F8">
      <w:pPr>
        <w:spacing w:after="0" w:line="240" w:lineRule="auto"/>
        <w:jc w:val="both"/>
        <w:rPr>
          <w:rFonts w:ascii="Arial" w:hAnsi="Arial" w:cs="Arial"/>
          <w:b/>
          <w:sz w:val="24"/>
          <w:szCs w:val="24"/>
        </w:rPr>
      </w:pPr>
      <w:r>
        <w:rPr>
          <w:rFonts w:ascii="Arial" w:hAnsi="Arial" w:cs="Arial"/>
          <w:b/>
          <w:sz w:val="24"/>
          <w:szCs w:val="24"/>
        </w:rPr>
        <w:t>Disposal of scripts</w:t>
      </w:r>
    </w:p>
    <w:p w:rsidR="001276C4" w:rsidRDefault="001276C4">
      <w:pPr>
        <w:spacing w:after="0" w:line="240" w:lineRule="auto"/>
        <w:jc w:val="both"/>
        <w:rPr>
          <w:rFonts w:ascii="Arial" w:hAnsi="Arial" w:cs="Arial"/>
          <w:b/>
          <w:sz w:val="24"/>
          <w:szCs w:val="24"/>
        </w:rPr>
      </w:pPr>
    </w:p>
    <w:p w:rsidR="001276C4" w:rsidRDefault="000456F8">
      <w:pPr>
        <w:spacing w:after="0" w:line="240" w:lineRule="auto"/>
        <w:jc w:val="both"/>
        <w:rPr>
          <w:rFonts w:ascii="Arial" w:hAnsi="Arial" w:cs="Arial"/>
          <w:sz w:val="24"/>
          <w:szCs w:val="24"/>
        </w:rPr>
      </w:pPr>
      <w:r>
        <w:rPr>
          <w:rFonts w:ascii="Arial" w:hAnsi="Arial" w:cs="Arial"/>
          <w:sz w:val="24"/>
          <w:szCs w:val="24"/>
        </w:rPr>
        <w:t>Where teachers have used copies of candidates’ scripts for teaching and learning purposes but no longer wish to retain them, they MUST ensure that the scripts are disposed of in a confidential manner.</w:t>
      </w:r>
    </w:p>
    <w:p w:rsidR="001276C4" w:rsidRDefault="001276C4">
      <w:pPr>
        <w:spacing w:after="0" w:line="240" w:lineRule="auto"/>
        <w:jc w:val="both"/>
        <w:rPr>
          <w:rFonts w:ascii="Arial" w:hAnsi="Arial" w:cs="Arial"/>
          <w:sz w:val="24"/>
          <w:szCs w:val="24"/>
        </w:rPr>
      </w:pPr>
    </w:p>
    <w:p w:rsidR="001276C4" w:rsidRDefault="000456F8">
      <w:pPr>
        <w:spacing w:after="0" w:line="240" w:lineRule="auto"/>
        <w:jc w:val="both"/>
        <w:rPr>
          <w:rFonts w:ascii="Arial" w:hAnsi="Arial" w:cs="Arial"/>
          <w:sz w:val="24"/>
          <w:szCs w:val="24"/>
        </w:rPr>
      </w:pPr>
      <w:r>
        <w:rPr>
          <w:rFonts w:ascii="Arial" w:hAnsi="Arial" w:cs="Arial"/>
          <w:sz w:val="24"/>
          <w:szCs w:val="24"/>
        </w:rPr>
        <w:t>With the exception of archive material, awarding bodies do not keep candidates’ responses indefinitely.  This includes examination scripts and electronic script images.</w:t>
      </w:r>
    </w:p>
    <w:sectPr w:rsidR="00127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527B"/>
    <w:multiLevelType w:val="hybridMultilevel"/>
    <w:tmpl w:val="5A5602A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4672B"/>
    <w:multiLevelType w:val="multilevel"/>
    <w:tmpl w:val="31EE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F0CD1"/>
    <w:multiLevelType w:val="multilevel"/>
    <w:tmpl w:val="C21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C4"/>
    <w:rsid w:val="000456F8"/>
    <w:rsid w:val="001276C4"/>
    <w:rsid w:val="004908E7"/>
    <w:rsid w:val="00701A7F"/>
    <w:rsid w:val="007D28D6"/>
    <w:rsid w:val="00E53F47"/>
    <w:rsid w:val="00F45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2D6A"/>
  <w15:chartTrackingRefBased/>
  <w15:docId w15:val="{53144A99-6A48-43E5-9BA8-3A507C33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Arial"/>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sz w:val="24"/>
      <w:szCs w:val="24"/>
      <w:lang w:eastAsia="en-GB"/>
    </w:r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456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5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23399">
      <w:bodyDiv w:val="1"/>
      <w:marLeft w:val="0"/>
      <w:marRight w:val="0"/>
      <w:marTop w:val="0"/>
      <w:marBottom w:val="0"/>
      <w:divBdr>
        <w:top w:val="none" w:sz="0" w:space="0" w:color="auto"/>
        <w:left w:val="none" w:sz="0" w:space="0" w:color="auto"/>
        <w:bottom w:val="none" w:sz="0" w:space="0" w:color="auto"/>
        <w:right w:val="none" w:sz="0" w:space="0" w:color="auto"/>
      </w:divBdr>
    </w:div>
    <w:div w:id="183660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Thomas More Catholic College</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Thompson</dc:creator>
  <cp:keywords/>
  <dc:description/>
  <cp:lastModifiedBy>Mrs M. Thompson</cp:lastModifiedBy>
  <cp:revision>3</cp:revision>
  <cp:lastPrinted>2018-03-23T10:16:00Z</cp:lastPrinted>
  <dcterms:created xsi:type="dcterms:W3CDTF">2025-03-28T12:22:00Z</dcterms:created>
  <dcterms:modified xsi:type="dcterms:W3CDTF">2025-03-28T12:46:00Z</dcterms:modified>
</cp:coreProperties>
</file>